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widowControl w:val="0"/>
        <w:shd w:val="clear" w:color="auto" w:fill="auto"/>
        <w:bidi w:val="0"/>
        <w:spacing w:before="0" w:line="552" w:lineRule="exact"/>
        <w:ind w:left="0" w:right="0" w:firstLine="0"/>
        <w:jc w:val="center"/>
      </w:pPr>
      <w:bookmarkStart w:id="0" w:name="bookmark41"/>
      <w:bookmarkStart w:id="1" w:name="bookmark40"/>
      <w:bookmarkStart w:id="2" w:name="bookmark39"/>
      <w:r>
        <w:rPr>
          <w:color w:val="000000"/>
          <w:spacing w:val="0"/>
          <w:w w:val="100"/>
          <w:position w:val="0"/>
        </w:rPr>
        <w:t>河西学院编外聘用工作人员管理办法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（试行）</w:t>
      </w:r>
      <w:bookmarkEnd w:id="0"/>
      <w:bookmarkEnd w:id="1"/>
      <w:bookmarkEnd w:id="2"/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第一章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总则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第一条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为深化人事制度改革，完善人员聘用管理制度，规范人员聘用行为，保障聘用关系相关主体合法权益，根据《中华人民共和国劳动法》《中华人民共和国劳动合同法》《事业单位人事管理条例》《甘肃省事业单位工作人员岗位等级认定试行办法》等法律法规，结合学校实际，制定本办法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第二条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本办法所称编外聘用工作人员（以下简称聘用人员）是指以河西学院或其二级单位（不含独立法人单位、独立核算部门）的名义聘用并建立劳动关系，但不纳入学校事业编制管理的工作人员。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 xml:space="preserve">第三条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聘用人员的管理遵循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“从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严控制、按需设岗、择优聘用、合同管理、提升效能”的原则。人事处是学校聘用人员的归口管理部门。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第二章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岗位设置及聘用条件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2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第四条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聘用人员岗位分为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A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B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C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D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四类：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A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类：教学岗位、特殊专业技术岗位；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B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类：专职辅导员岗位；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C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类：管理岗位；教辅岗位；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  <w:sectPr>
          <w:footerReference r:id="rId7" w:type="first"/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1701" w:right="1417" w:bottom="1417" w:left="1417" w:header="0" w:footer="3" w:gutter="0"/>
          <w:cols w:space="720" w:num="1"/>
          <w:titlePg/>
          <w:rtlGutter w:val="0"/>
          <w:docGrid w:linePitch="360" w:charSpace="0"/>
        </w:sectPr>
      </w:pP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D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类：工勤服务岗位。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 xml:space="preserve">第五条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严控聘用人员总量，原则上保持现有规模。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专业技术、管理、工勤三大类各层级岗位，参照省人力资源和社会保障厅核定的编制内人员结构比例核定数量。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 xml:space="preserve">第六条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聘用人员基本条件：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8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3" w:name="bookmark4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（</w:t>
      </w:r>
      <w:bookmarkEnd w:id="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一）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遵守中华人民共和国宪法和法律；品行端正，具备相应招聘岗位要求的专业素质和工作能力；思想政治素质好、团结协作能力强，具备良好的职业道德和敬业精神；身心健康；未受过刑事、行政处罚；未有书面承诺或证据显示聘用前正在接受刑事调查或行政审查；未有其他尚未结案的民事案件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4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8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4" w:name="bookmark4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（</w:t>
      </w:r>
      <w:bookmarkEnd w:id="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二）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具有符合岗位条件的学历学位：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A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B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C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类岗位一般要求具有硕士学历学位;确需本科学历学位的，须经学校研究同意。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4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8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5" w:name="bookmark4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（</w:t>
      </w:r>
      <w:bookmarkEnd w:id="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三）年龄要求：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A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B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C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类岗位初次聘用时，硕士不超过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</w:rPr>
        <w:t>30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周岁。学校急需或有特殊准入要求的专业技术类人员，可适当放宽年龄限制。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D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类岗位，原则上男性不超过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</w:rPr>
        <w:t>55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周岁、女性不超过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</w:rPr>
        <w:t>50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周岁；已办理退休手续的，原则上男性不超过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</w:rPr>
        <w:t>65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周岁、女性不超过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</w:rPr>
        <w:t>60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周岁。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8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6" w:name="bookmark4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（</w:t>
      </w:r>
      <w:bookmarkEnd w:id="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四）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各岗位所需具体条件由各单位根据岗位的实际需求制定，报人事处汇总并经学校审定通过后执行。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第三章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录用方式及程序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第七条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聘用人员录用采取公开招聘、政策性安置两种方式。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8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7" w:name="bookmark4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（</w:t>
      </w:r>
      <w:bookmarkEnd w:id="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一）公开招聘参照国家和甘肃省有关规定和程序执行。具体如下：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0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6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8" w:name="bookmark47"/>
      <w:bookmarkEnd w:id="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用人单位提出需求计划，人事处汇总、审核后报学校审批;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6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9" w:name="bookmark48"/>
      <w:bookmarkEnd w:id="9"/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A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B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C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类岗位由人事处会同用人单位，依照有关规定拟定并发布招聘公告；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D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类岗位由用人单位拟定招聘公告，经人事处审定后授权用人单位发布；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0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6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10" w:name="bookmark49"/>
      <w:bookmarkEnd w:id="10"/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A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B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C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类岗位由人事处会同用人单位、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D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类岗位由用人单位在人事处指导下，按照公告开展招聘工作：报名、资格审查、考试考核、体检、考察，确定拟聘人员；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0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6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11" w:name="bookmark50"/>
      <w:bookmarkEnd w:id="1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人事处审核拟聘人员基本情况，对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A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B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C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类岗位拟聘人员进行公示，公示无异议后报请学校审批；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D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类岗位拟聘人员由用人单位进行公示，无异议后报人事处审核备案；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0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6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12" w:name="bookmark51"/>
      <w:bookmarkEnd w:id="1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办理聘用手续。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5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13" w:name="bookmark5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（</w:t>
      </w:r>
      <w:bookmarkEnd w:id="1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二）政策性安置：引进高层次人才的配偶根据甘肃省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《“陇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原人才服务卡”制度实施办法》和《河西学院高层次人才引进办法》的规定安置聘用。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第四章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合同的签订、解除和终止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6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第八条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所有聘用人员必须与河西学院或其二级单位签订合同，根据实际情况，合同分为劳动合同、劳务合同两种。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6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第九条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按照相关规定，具备签订劳动合同条件的，学校与劳动者签订劳动合同，并由学校统一代扣代缴社会保险和住房公积金;不符合签订劳动合同条件的，学校与劳动者签订劳务合同，学校为劳动者支付劳务报酬。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 xml:space="preserve">第十条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固定期限劳动合同一个聘期不超过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</w:rPr>
        <w:t>5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年，可根据条件续聘，最长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个聘期。与已超过法定退休年龄的聘用人员签署的劳务合同聘期一般为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年，原则上最长不超过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</w:rPr>
        <w:t>5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个聘期。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222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第十一条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经学校授权，由人事处或二级单位与拟聘人员签订合同。合同应当载明各方权利与义务、岗位职责、工作任务、薪酬待遇和社会保险及相关福利待遇等条款。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第十二条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劳动合同期限和续签的条件，按照下列规定执行。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bookmarkStart w:id="14" w:name="bookmark53"/>
      <w:bookmarkEnd w:id="14"/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zh-CN" w:bidi="en-US"/>
        </w:rPr>
        <w:t>（一）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A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B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C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类岗位依据拟聘人员学历学位及岗位需求情况，签订第一次劳动合同，试用期为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</w:rPr>
        <w:t>6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个月；聘期内年度考核均为合格以上且达到以下条件的，可按程序续签劳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动合同。</w:t>
      </w:r>
      <w:bookmarkStart w:id="15" w:name="bookmark54"/>
      <w:bookmarkEnd w:id="15"/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具有硕士学历学位人员：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bookmarkStart w:id="16" w:name="bookmark55"/>
      <w:bookmarkEnd w:id="1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第一次签订劳动合同限期为5年，合同期内，晋升中级职称，或八级职员，或考取博士研究生。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17" w:name="bookmark56"/>
      <w:bookmarkEnd w:id="1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第二次签订劳动合同期限为4年，合同期内，晋升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副高级职称或七级职员，或达到晋升副高级职称业绩条件，或考取博士研究生。</w:t>
      </w:r>
    </w:p>
    <w:p>
      <w:pPr>
        <w:pStyle w:val="7"/>
        <w:keepNext w:val="0"/>
        <w:keepLines w:val="0"/>
        <w:pageBreakBefore w:val="0"/>
        <w:widowControl w:val="0"/>
        <w:numPr>
          <w:numId w:val="0"/>
        </w:numPr>
        <w:shd w:val="clear" w:color="auto" w:fill="auto"/>
        <w:tabs>
          <w:tab w:val="left" w:pos="10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18" w:name="bookmark57"/>
      <w:bookmarkEnd w:id="1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具有本科学历学位人员：</w:t>
      </w:r>
    </w:p>
    <w:p>
      <w:pPr>
        <w:pStyle w:val="7"/>
        <w:keepNext w:val="0"/>
        <w:keepLines w:val="0"/>
        <w:pageBreakBefore w:val="0"/>
        <w:widowControl w:val="0"/>
        <w:numPr>
          <w:numId w:val="0"/>
        </w:numPr>
        <w:shd w:val="clear" w:color="auto" w:fill="auto"/>
        <w:tabs>
          <w:tab w:val="left" w:pos="12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19" w:name="bookmark58"/>
      <w:bookmarkEnd w:id="1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第一次签订劳动合同限期为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</w:rPr>
        <w:t>5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年，合同期内，晋升中级职称，或八级职员，或达到晋升中级职称业绩条件，或取得硕士学历学位。</w:t>
      </w:r>
    </w:p>
    <w:p>
      <w:pPr>
        <w:pStyle w:val="7"/>
        <w:keepNext w:val="0"/>
        <w:keepLines w:val="0"/>
        <w:pageBreakBefore w:val="0"/>
        <w:widowControl w:val="0"/>
        <w:numPr>
          <w:numId w:val="0"/>
        </w:numPr>
        <w:shd w:val="clear" w:color="auto" w:fill="auto"/>
        <w:tabs>
          <w:tab w:val="left" w:pos="12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20" w:name="bookmark59"/>
      <w:bookmarkEnd w:id="2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第二次签订劳动合同限期为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</w:rPr>
        <w:t>4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年，合同期内，晋升七级职员或达到晋升副高级职称业绩条件，或考取博士研究生。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6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以考取博士研究生作为续签条件，但因退学、中断学业、或在就读学校规定的最长学制内未能取得学位者，予以解聘。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8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21" w:name="bookmark6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（</w:t>
      </w:r>
      <w:bookmarkEnd w:id="2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二）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D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类岗位第一次签订劳动合同，根据拟聘工勤服务人员年龄等不同情形，合同期限一般为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</w:rPr>
        <w:t>1-4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年，试用期为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</w:rPr>
        <w:t>1-3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个月；聘期内年度考核合格，且用人单位同意续聘的，可续签第二次固定期限合同，根据聘用人员年龄等实际情况，合同期限为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1-5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年。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3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8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22" w:name="bookmark6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（</w:t>
      </w:r>
      <w:bookmarkEnd w:id="2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三）博士配偶：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6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聘用在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A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B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C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类岗位的，依据学历，每一次合同期限参照本条（一）项执行，如果合同期内达不到本条（一）项所列条件,但年度考核均在合格及以上且至少有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次优秀的，可续签合同。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6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聘用在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D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类岗位的，第一次劳动合同期限为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</w:rPr>
        <w:t>4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年、第二次劳动合同期限为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</w:rPr>
        <w:t>5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年，合同期内年度考核均在合格及以上且用人单位同意续聘，可续签合同。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3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8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第十三条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 xml:space="preserve"> 聘用人员在合同期内出现下列情形之一的，解除劳动合同：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3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8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试用期内不能胜任工作的；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3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8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年度考核不合格或两次年度考核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/>
        </w:rPr>
        <w:t>“基本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合格”的；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3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8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连续旷工超过15个工作日，或者1年内累计旷工超过30个工作日的；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3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8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严重违背职业道德，严重违反学校规章制度的；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ab/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3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8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失职渎职，营私舞弊，给学校造成重大损害或严重后果的；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3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8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同时与其他单位建立劳动关系，对完成校内工作任务造成影响的；</w:t>
      </w:r>
      <w:bookmarkStart w:id="23" w:name="bookmark68"/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3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8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（</w:t>
      </w:r>
      <w:bookmarkEnd w:id="2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七）患病或非因工负伤，在规定的医疗期满后不能从事原工作，也不服从学校工作调整安排的；</w:t>
      </w:r>
      <w:bookmarkStart w:id="24" w:name="bookmark69"/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3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8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（</w:t>
      </w:r>
      <w:bookmarkEnd w:id="2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八）因考取非定向硕士或博士研究生无法继续履职的；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3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8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（九）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博士配偶年度考核不合格或合同期内无一次优秀，且不服从岗位调整的，或调整后仍然出现不合格或合同期内无一次优秀的；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3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8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（十）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被依法追究刑事责任及受到行政处罚的；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3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8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（十一）法律、法规规定的其他情形。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3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8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第十四条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 xml:space="preserve"> 有下列情形之一的，劳动合同自然终止：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3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8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bookmarkStart w:id="25" w:name="bookmark7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（</w:t>
      </w:r>
      <w:bookmarkEnd w:id="2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一）劳动合同期限届满，用人单位不同意续聘的；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3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8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bookmarkStart w:id="26" w:name="bookmark7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（</w:t>
      </w:r>
      <w:bookmarkEnd w:id="2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二）法律法规规定的其他情形。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3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48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第十五条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 xml:space="preserve"> 以安置方式聘用的人员，若其相对应的高层次人才辞职、解聘、调动等离开学校的，则本人与学校签订的劳动合同自动终止，学校不承担违约责任。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第十六条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 xml:space="preserve"> 合同的变更、解除、续签、终止按以下程序办理: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1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聘用期满，合同即行终止。用人部门须在聘期结束前30日书面通知聘用人员。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2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需要提前解除劳动（劳务）关系的，提出解除一方应当提前30日书面通知对方。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3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聘期届满前30日，用人部门根据工作需要、考核情况决定是否继续聘用，续聘须报请学校主管领导审批。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</w:pPr>
      <w:bookmarkStart w:id="27" w:name="bookmark76"/>
      <w:bookmarkEnd w:id="27"/>
      <w:bookmarkStart w:id="39" w:name="_GoBack"/>
      <w:bookmarkEnd w:id="3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4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TW" w:bidi="zh-TW"/>
        </w:rPr>
        <w:t>聘用人员与学校解除(终止)劳动(劳务)关系的，应当按照规定程序办理离职手续，并报人事处备案。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 xml:space="preserve">第十七条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聘用人员管理工作中，用人部门有下列情形之一的，学校将依法依规追究用人部门负责人的责任。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bookmarkStart w:id="28" w:name="bookmark77"/>
      <w:bookmarkEnd w:id="2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未经学校批准擅自聘用人员的；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bookmarkStart w:id="29" w:name="bookmark78"/>
      <w:bookmarkEnd w:id="2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擅自与聘用人员订立或更改合同的；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bookmarkStart w:id="30" w:name="bookmark79"/>
      <w:bookmarkEnd w:id="30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擅自改变聘用人员薪酬标准的；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bookmarkStart w:id="31" w:name="bookmark80"/>
      <w:bookmarkEnd w:id="31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用工单位因不依法管理或管理不善，造成劳动纠纷、经济损失等不良影响的；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bookmarkStart w:id="32" w:name="bookmark81"/>
      <w:bookmarkEnd w:id="32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其它违反规定的行为。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第五章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日常管理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 xml:space="preserve">第十八条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各用人单位要明确聘用人员的工作职责及任务，负责日常管理、考核和合同期满续聘考核等。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建立聘用人员工作档案，包括聘用审批材料、合同、考勤记录、考核记录、奖惩记录、重要事项送达签收单等。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 xml:space="preserve">第十九条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聘用人员的年度考核，参照编制内教职工年度考核办法执行。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 xml:space="preserve">第二十条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根据用人单位业务需要，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A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B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C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类岗位聘用人员参加业务进修培训、报考攻读硕士(博士)学位、申请评聘专业技术职务、职员职级等参照学校有关规定执行，取得符合学校规定的教学、科研成果同等享受相关奖励政策。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第六章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岗位认定与薪酬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6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 xml:space="preserve">第二十一条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参照事业单位工作人员岗位认定的规定，新录用的聘用人员试用期满后，岗位等级认定如下：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tabs>
          <w:tab w:val="left" w:pos="10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6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33" w:name="bookmark82"/>
      <w:bookmarkEnd w:id="33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硕士研究生：专业技术十二级（初级），或管理九级职员；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tabs>
          <w:tab w:val="left" w:pos="10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0" w:line="560" w:lineRule="exact"/>
        <w:ind w:left="0" w:right="0" w:firstLine="66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34" w:name="bookmark83"/>
      <w:bookmarkEnd w:id="34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本科生：专业技术十二级（初级），或管理九级职员、或五级工勤技能；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tabs>
          <w:tab w:val="left" w:pos="10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6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35" w:name="bookmark84"/>
      <w:bookmarkEnd w:id="35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专科生：五级工勤技能岗位；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tabs>
          <w:tab w:val="left" w:pos="10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6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36" w:name="bookmark85"/>
      <w:bookmarkEnd w:id="36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技工学校毕业生，高、初中毕业生：普通工。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6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第二十二条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A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类岗位人员参照编制内同类同级人员标准享受工资、校内津贴、福利、基本社会保险，按甘肃省及学校规定缴纳住房公积金、享受取暖补贴；自晋升副高级职称起，享受奖励性补贴、参照编制内人员享受取暖补贴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6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第二十三条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B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C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类岗位人员的薪酬：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6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37" w:name="bookmark86"/>
      <w:bookmarkEnd w:id="37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硕士研究生：参照编制内同类同级人员标准享受工资、福利、基本社会保险，按甘肃省及学校规定缴纳住房公积金、享受取暖补贴；自晋升副高级职称或七级职员起，享受校内津贴。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6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38" w:name="bookmark87"/>
      <w:bookmarkEnd w:id="38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本科生：起点工资为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</w:rPr>
        <w:t>2900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元（随甘州区最低工资标准涨幅调整），校龄工资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</w:rPr>
        <w:t>50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元/年，享受福利、基本社会保险，按甘肃省及学校规定缴纳住房公积金、享受取暖补贴；自晋升中级职称或八级职员起，参照编制内同类同级人员标准享受工资、福利、基本社会保险，按甘肃省及学校规定缴纳住房公积金、享受取暖补贴；自晋升副高级职称或七级职员起，享受校内津贴。</w:t>
      </w:r>
    </w:p>
    <w:p>
      <w:pPr>
        <w:pStyle w:val="7"/>
        <w:keepNext w:val="0"/>
        <w:keepLines w:val="0"/>
        <w:pageBreakBefore w:val="0"/>
        <w:widowControl w:val="0"/>
        <w:numPr>
          <w:numId w:val="0"/>
        </w:numPr>
        <w:shd w:val="clear" w:color="auto" w:fill="auto"/>
        <w:tabs>
          <w:tab w:val="left" w:pos="10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第二十四条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D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类岗位人员岗位分类及薪酬待遇按附件《河西学院编外聘用工勤服务岗位人员薪资表》所列执行。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 xml:space="preserve">第二十五条 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签订劳动合同，聘用在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B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C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、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  <w:lang w:val="en-US" w:eastAsia="en-US" w:bidi="en-US"/>
        </w:rPr>
        <w:t>D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类岗位的博士配偶，第一个聘期参照编制内同类同级人员标准享受工资、福利、基本社会保险，按甘肃省及学校规定缴纳住房公积金、享受取暖 补贴；第二个聘期开始享受校内津贴；第三次签订合同后享受奖 励性补贴、参照编制内人员享受取暖补贴。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第七章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附则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第二十六条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根据学校原有规定，已签订合同的聘用人员， 按照本办法的规定办理劳动合同变更、薪资待遇调整等手续，其 在校工作期间的连续合同期可合并计算。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第二十七条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聘用双方发生劳动争议，可向河西学院调解 委员会提出调解。未能调解解决的，由用人单位依法处理。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26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>第二十八条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本办法自印发之日起施行。《河西学院非事业编制专业技术及管理岗位聘用人员管理办法》（院办发〔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</w:rPr>
        <w:t>2017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〕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</w:rPr>
        <w:t>26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号）同时废止；《河西学院非事业编制工勤服务岗位用工管理办法（试行）》（院办字〔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</w:rPr>
        <w:t>2018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〕</w:t>
      </w:r>
      <w:r>
        <w:rPr>
          <w:rFonts w:hint="eastAsia" w:ascii="仿宋" w:hAnsi="仿宋" w:eastAsia="仿宋" w:cs="仿宋"/>
          <w:color w:val="000000"/>
          <w:spacing w:val="0"/>
          <w:w w:val="80"/>
          <w:position w:val="0"/>
          <w:sz w:val="32"/>
          <w:szCs w:val="32"/>
        </w:rPr>
        <w:t>24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号）与本办法不一致的，以本办法为准。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 xml:space="preserve">第二十九条 </w:t>
      </w: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附属张掖人民医院等独立法人单位、独立核 算部门参照本办法，对编外聘用人员自主管理。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3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32"/>
          <w:szCs w:val="32"/>
        </w:rPr>
        <w:t xml:space="preserve">第三十条 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本办法由人事处负责解释，未尽事宜由学校研究决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定。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附件：河西学院编外聘用工勤服务岗位人员薪资表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12" w:lineRule="exact"/>
        <w:ind w:left="0" w:right="0" w:firstLine="0"/>
        <w:jc w:val="both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sectPr>
          <w:footerReference r:id="rId8" w:type="default"/>
          <w:footerReference r:id="rId9" w:type="even"/>
          <w:footnotePr>
            <w:numFmt w:val="decimal"/>
          </w:footnotePr>
          <w:pgSz w:w="11900" w:h="16840"/>
          <w:pgMar w:top="2031" w:right="1292" w:bottom="1461" w:left="1565" w:header="1603" w:footer="1033" w:gutter="0"/>
          <w:cols w:space="720" w:num="1"/>
          <w:rtlGutter w:val="0"/>
          <w:docGrid w:linePitch="360" w:charSpace="0"/>
        </w:sect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附件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河西学院编外聘用工勤服务岗位人员薪资表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1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单位：元/月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86"/>
        <w:gridCol w:w="3552"/>
        <w:gridCol w:w="1277"/>
        <w:gridCol w:w="1277"/>
        <w:gridCol w:w="1589"/>
        <w:gridCol w:w="1690"/>
        <w:gridCol w:w="1315"/>
        <w:gridCol w:w="213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类别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岗位/工种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岗位工资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学历增资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9" w:lineRule="exac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职业资格职称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9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等级增资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社会保险单位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缴纳部分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合同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2"/>
                <w:szCs w:val="22"/>
              </w:rPr>
              <w:t>一类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2"/>
                <w:szCs w:val="22"/>
              </w:rPr>
              <w:t>锅炉、电工等特种作业岗位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2800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2"/>
                <w:szCs w:val="22"/>
              </w:rPr>
              <w:t>专科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150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93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2"/>
                <w:szCs w:val="22"/>
              </w:rPr>
              <w:t>本科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200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2"/>
                <w:szCs w:val="22"/>
              </w:rPr>
              <w:t>（以最高学历计）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200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2"/>
                <w:szCs w:val="22"/>
              </w:rPr>
              <w:t>按国家标准执行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2"/>
                <w:szCs w:val="22"/>
              </w:rPr>
              <w:t>劳动合同或劳务合同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2"/>
                <w:szCs w:val="22"/>
              </w:rPr>
              <w:t>二类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7" w:lineRule="exact"/>
              <w:ind w:left="0" w:right="0" w:firstLine="0"/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2"/>
                <w:szCs w:val="22"/>
              </w:rPr>
              <w:t>财会、卫生、幼教、驾驶、管道、水暖工、消防、水质化验等就业准入岗位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2300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200/300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0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2"/>
                <w:szCs w:val="22"/>
              </w:rPr>
              <w:t>三类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2"/>
                <w:szCs w:val="22"/>
              </w:rPr>
              <w:t>图书上架、文员、门卫、保安、 保管、楼管、内勤、保洁、多媒体教室管理员、收费等辅助性岗位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0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2"/>
                <w:szCs w:val="22"/>
              </w:rPr>
              <w:t>甘州区最低工资标准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—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</w:tbl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90" w:lineRule="exact"/>
        <w:ind w:left="110" w:right="0" w:firstLine="0"/>
        <w:jc w:val="left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2"/>
          <w:szCs w:val="22"/>
        </w:rPr>
        <w:t>注：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2"/>
          <w:szCs w:val="22"/>
        </w:rPr>
        <w:t>职业资格等级增资按实际考取并与现岗位工作一致的证书等级计发，自初级（五级）起每级增加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200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2"/>
          <w:szCs w:val="22"/>
        </w:rPr>
        <w:t>元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2"/>
          <w:szCs w:val="2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2"/>
          <w:szCs w:val="22"/>
        </w:rPr>
        <w:t>专业技术职称增资按实际考取或评定的、且与现岗位工作一致的任职资格计发，初、中、高级每级增资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</w:rPr>
        <w:t>300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2"/>
          <w:szCs w:val="22"/>
        </w:rPr>
        <w:t>元。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90" w:lineRule="exact"/>
        <w:ind w:left="110" w:right="0" w:firstLine="480" w:firstLineChars="200"/>
        <w:jc w:val="left"/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2.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2"/>
          <w:szCs w:val="22"/>
        </w:rPr>
        <w:t>岗位工资涨幅与甘州区最低工资标准涨幅保持一致。</w:t>
      </w: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3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howcard Gothic">
    <w:panose1 w:val="04020904020102020604"/>
    <w:charset w:val="00"/>
    <w:family w:val="auto"/>
    <w:pitch w:val="default"/>
    <w:sig w:usb0="00000003" w:usb1="00000000" w:usb2="00000000" w:usb3="00000000" w:csb0="20000001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988060</wp:posOffset>
              </wp:positionH>
              <wp:positionV relativeFrom="page">
                <wp:posOffset>9471660</wp:posOffset>
              </wp:positionV>
              <wp:extent cx="527050" cy="125095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05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4" o:spid="_x0000_s1026" o:spt="202" type="#_x0000_t202" style="position:absolute;left:0pt;margin-left:77.8pt;margin-top:745.8pt;height:9.85pt;width:41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POkuBbWAAAA&#10;DQEAAA8AAAAAAAAAAQAgAAAAIgAAAGRycy9kb3ducmV2LnhtbFBLAQIUABQAAAAIAIdO4kA31Itg&#10;rQEAAHEDAAAOAAAAAAAAAAEAIAAAACU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Ayd1Ld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MDJ3Ut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B5D9F5"/>
    <w:multiLevelType w:val="singleLevel"/>
    <w:tmpl w:val="F4B5D9F5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abstractNum w:abstractNumId="1">
    <w:nsid w:val="25B654F3"/>
    <w:multiLevelType w:val="singleLevel"/>
    <w:tmpl w:val="25B654F3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abstractNum w:abstractNumId="2">
    <w:nsid w:val="4D4DC07F"/>
    <w:multiLevelType w:val="singleLevel"/>
    <w:tmpl w:val="4D4DC07F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YmE5YWE4Y2FjZmI2Yjg2OGMzZjY2NDNmMzVmOTAifQ=="/>
  </w:docVars>
  <w:rsids>
    <w:rsidRoot w:val="2C695ECB"/>
    <w:rsid w:val="2C695ECB"/>
    <w:rsid w:val="3D55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Heading #2|1"/>
    <w:basedOn w:val="1"/>
    <w:qFormat/>
    <w:uiPriority w:val="0"/>
    <w:pPr>
      <w:widowControl w:val="0"/>
      <w:shd w:val="clear" w:color="auto" w:fill="auto"/>
      <w:spacing w:before="100" w:after="500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Body text|4"/>
    <w:basedOn w:val="1"/>
    <w:qFormat/>
    <w:uiPriority w:val="0"/>
    <w:pPr>
      <w:widowControl w:val="0"/>
      <w:shd w:val="clear" w:color="auto" w:fill="auto"/>
      <w:spacing w:after="120"/>
    </w:pPr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9">
    <w:name w:val="Body text|3"/>
    <w:basedOn w:val="1"/>
    <w:qFormat/>
    <w:uiPriority w:val="0"/>
    <w:pPr>
      <w:widowControl w:val="0"/>
      <w:shd w:val="clear" w:color="auto" w:fill="auto"/>
      <w:spacing w:after="240"/>
      <w:jc w:val="center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0">
    <w:name w:val="Table caption|1"/>
    <w:basedOn w:val="1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qFormat/>
    <w:uiPriority w:val="0"/>
    <w:pPr>
      <w:widowControl w:val="0"/>
      <w:shd w:val="clear" w:color="auto" w:fill="auto"/>
      <w:spacing w:line="39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2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4591</Words>
  <Characters>4645</Characters>
  <Lines>0</Lines>
  <Paragraphs>0</Paragraphs>
  <TotalTime>31</TotalTime>
  <ScaleCrop>false</ScaleCrop>
  <LinksUpToDate>false</LinksUpToDate>
  <CharactersWithSpaces>4928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2022-09-06T08:21:00Z</dcterms:created>
  <dc:creator>海风</dc:creator>
  <cp:lastModifiedBy>海风</cp:lastModifiedBy>
  <dcterms:modified xsi:type="dcterms:W3CDTF">2022-09-06T08:52:52Z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7282C59925C14DD2B65CB3E8A8B72B0C</vt:lpwstr>
  </property>
</Properties>
</file>